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7B3" w:rsidRPr="00CD2BCB" w:rsidRDefault="00980DB6" w:rsidP="00DC01DE">
      <w:pPr>
        <w:jc w:val="center"/>
        <w:rPr>
          <w:rFonts w:ascii="Times New Roman" w:eastAsia="方正小标宋简体" w:hAnsi="Times New Roman" w:cs="Times New Roman"/>
          <w:sz w:val="40"/>
          <w:szCs w:val="32"/>
        </w:rPr>
      </w:pPr>
      <w:bookmarkStart w:id="0" w:name="_GoBack"/>
      <w:r>
        <w:rPr>
          <w:rFonts w:ascii="Times New Roman" w:eastAsia="方正小标宋简体" w:hAnsi="Times New Roman" w:cs="Times New Roman" w:hint="eastAsia"/>
          <w:sz w:val="40"/>
          <w:szCs w:val="32"/>
        </w:rPr>
        <w:t>购置</w:t>
      </w:r>
      <w:r w:rsidR="00A047B3" w:rsidRPr="00CD2BCB">
        <w:rPr>
          <w:rFonts w:ascii="Times New Roman" w:eastAsia="方正小标宋简体" w:hAnsi="Times New Roman" w:cs="Times New Roman"/>
          <w:sz w:val="40"/>
          <w:szCs w:val="32"/>
        </w:rPr>
        <w:t>清单</w:t>
      </w:r>
      <w:r>
        <w:rPr>
          <w:rFonts w:ascii="Times New Roman" w:eastAsia="方正小标宋简体" w:hAnsi="Times New Roman" w:cs="Times New Roman" w:hint="eastAsia"/>
          <w:sz w:val="40"/>
          <w:szCs w:val="32"/>
        </w:rPr>
        <w:t>、报价表</w:t>
      </w:r>
    </w:p>
    <w:tbl>
      <w:tblPr>
        <w:tblStyle w:val="a5"/>
        <w:tblW w:w="14780" w:type="dxa"/>
        <w:jc w:val="center"/>
        <w:tblInd w:w="-7643" w:type="dxa"/>
        <w:tblLayout w:type="fixed"/>
        <w:tblLook w:val="04A0" w:firstRow="1" w:lastRow="0" w:firstColumn="1" w:lastColumn="0" w:noHBand="0" w:noVBand="1"/>
      </w:tblPr>
      <w:tblGrid>
        <w:gridCol w:w="553"/>
        <w:gridCol w:w="1418"/>
        <w:gridCol w:w="2126"/>
        <w:gridCol w:w="567"/>
        <w:gridCol w:w="709"/>
        <w:gridCol w:w="3969"/>
        <w:gridCol w:w="2166"/>
        <w:gridCol w:w="1029"/>
        <w:gridCol w:w="1134"/>
        <w:gridCol w:w="1109"/>
      </w:tblGrid>
      <w:tr w:rsidR="001617A1" w:rsidRPr="00CD2BCB" w:rsidTr="00B80A0C">
        <w:trPr>
          <w:trHeight w:val="731"/>
          <w:jc w:val="center"/>
        </w:trPr>
        <w:tc>
          <w:tcPr>
            <w:tcW w:w="553" w:type="dxa"/>
            <w:vAlign w:val="center"/>
          </w:tcPr>
          <w:bookmarkEnd w:id="0"/>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序号</w:t>
            </w:r>
          </w:p>
        </w:tc>
        <w:tc>
          <w:tcPr>
            <w:tcW w:w="1418" w:type="dxa"/>
            <w:vAlign w:val="center"/>
          </w:tcPr>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名称</w:t>
            </w:r>
          </w:p>
        </w:tc>
        <w:tc>
          <w:tcPr>
            <w:tcW w:w="2126" w:type="dxa"/>
            <w:vAlign w:val="center"/>
          </w:tcPr>
          <w:p w:rsidR="001617A1" w:rsidRPr="00CD2BCB" w:rsidRDefault="00786950" w:rsidP="00FA7039">
            <w:pPr>
              <w:spacing w:line="300" w:lineRule="exact"/>
              <w:jc w:val="center"/>
              <w:rPr>
                <w:rFonts w:ascii="Times New Roman" w:eastAsia="仿宋" w:hAnsi="Times New Roman" w:cs="Times New Roman"/>
                <w:b/>
                <w:sz w:val="24"/>
                <w:szCs w:val="21"/>
              </w:rPr>
            </w:pPr>
            <w:r>
              <w:rPr>
                <w:rFonts w:ascii="Times New Roman" w:eastAsia="仿宋" w:hAnsi="Times New Roman" w:cs="Times New Roman" w:hint="eastAsia"/>
                <w:b/>
                <w:sz w:val="24"/>
                <w:szCs w:val="21"/>
              </w:rPr>
              <w:t>图片</w:t>
            </w:r>
          </w:p>
        </w:tc>
        <w:tc>
          <w:tcPr>
            <w:tcW w:w="567" w:type="dxa"/>
            <w:vAlign w:val="center"/>
          </w:tcPr>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单位</w:t>
            </w:r>
          </w:p>
        </w:tc>
        <w:tc>
          <w:tcPr>
            <w:tcW w:w="709" w:type="dxa"/>
            <w:vAlign w:val="center"/>
          </w:tcPr>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数量</w:t>
            </w:r>
          </w:p>
        </w:tc>
        <w:tc>
          <w:tcPr>
            <w:tcW w:w="3969" w:type="dxa"/>
            <w:vAlign w:val="center"/>
          </w:tcPr>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配置</w:t>
            </w:r>
            <w:r w:rsidR="00011F13">
              <w:rPr>
                <w:rFonts w:ascii="Times New Roman" w:eastAsia="仿宋" w:hAnsi="Times New Roman" w:cs="Times New Roman" w:hint="eastAsia"/>
                <w:b/>
                <w:sz w:val="24"/>
                <w:szCs w:val="21"/>
              </w:rPr>
              <w:t>功能</w:t>
            </w:r>
            <w:r w:rsidRPr="00CD2BCB">
              <w:rPr>
                <w:rFonts w:ascii="Times New Roman" w:eastAsia="仿宋" w:hAnsi="Times New Roman" w:cs="Times New Roman"/>
                <w:b/>
                <w:sz w:val="24"/>
                <w:szCs w:val="21"/>
              </w:rPr>
              <w:t>要求</w:t>
            </w:r>
          </w:p>
        </w:tc>
        <w:tc>
          <w:tcPr>
            <w:tcW w:w="2166" w:type="dxa"/>
            <w:vAlign w:val="center"/>
          </w:tcPr>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生产厂家及规格</w:t>
            </w:r>
          </w:p>
        </w:tc>
        <w:tc>
          <w:tcPr>
            <w:tcW w:w="1029" w:type="dxa"/>
            <w:vAlign w:val="center"/>
          </w:tcPr>
          <w:p w:rsidR="001617A1" w:rsidRPr="00CD2BCB" w:rsidRDefault="001617A1" w:rsidP="001617A1">
            <w:pPr>
              <w:spacing w:line="300" w:lineRule="exact"/>
              <w:jc w:val="center"/>
              <w:rPr>
                <w:rFonts w:ascii="Times New Roman" w:eastAsia="仿宋" w:hAnsi="Times New Roman" w:cs="Times New Roman"/>
                <w:b/>
                <w:sz w:val="24"/>
                <w:szCs w:val="21"/>
              </w:rPr>
            </w:pPr>
            <w:r>
              <w:rPr>
                <w:rFonts w:ascii="Times New Roman" w:eastAsia="仿宋" w:hAnsi="Times New Roman" w:cs="Times New Roman" w:hint="eastAsia"/>
                <w:b/>
                <w:sz w:val="24"/>
                <w:szCs w:val="21"/>
              </w:rPr>
              <w:t>质保期</w:t>
            </w:r>
          </w:p>
        </w:tc>
        <w:tc>
          <w:tcPr>
            <w:tcW w:w="1134" w:type="dxa"/>
            <w:vAlign w:val="center"/>
          </w:tcPr>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报价</w:t>
            </w:r>
          </w:p>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（单价）</w:t>
            </w:r>
          </w:p>
        </w:tc>
        <w:tc>
          <w:tcPr>
            <w:tcW w:w="1109" w:type="dxa"/>
            <w:vAlign w:val="center"/>
          </w:tcPr>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报价</w:t>
            </w:r>
          </w:p>
          <w:p w:rsidR="001617A1" w:rsidRPr="00CD2BCB" w:rsidRDefault="001617A1" w:rsidP="00FA7039">
            <w:pPr>
              <w:spacing w:line="300" w:lineRule="exact"/>
              <w:jc w:val="center"/>
              <w:rPr>
                <w:rFonts w:ascii="Times New Roman" w:eastAsia="仿宋" w:hAnsi="Times New Roman" w:cs="Times New Roman"/>
                <w:b/>
                <w:sz w:val="24"/>
                <w:szCs w:val="21"/>
              </w:rPr>
            </w:pPr>
            <w:r w:rsidRPr="00CD2BCB">
              <w:rPr>
                <w:rFonts w:ascii="Times New Roman" w:eastAsia="仿宋" w:hAnsi="Times New Roman" w:cs="Times New Roman"/>
                <w:b/>
                <w:sz w:val="24"/>
                <w:szCs w:val="21"/>
              </w:rPr>
              <w:t>（总价）</w:t>
            </w:r>
          </w:p>
        </w:tc>
      </w:tr>
      <w:tr w:rsidR="001617A1" w:rsidRPr="00CD2BCB" w:rsidTr="00B80A0C">
        <w:trPr>
          <w:trHeight w:val="1888"/>
          <w:jc w:val="center"/>
        </w:trPr>
        <w:tc>
          <w:tcPr>
            <w:tcW w:w="553" w:type="dxa"/>
            <w:vAlign w:val="center"/>
          </w:tcPr>
          <w:p w:rsidR="001617A1" w:rsidRPr="00CD2BCB" w:rsidRDefault="001617A1" w:rsidP="00FA7039">
            <w:pPr>
              <w:spacing w:line="220" w:lineRule="exact"/>
              <w:jc w:val="center"/>
              <w:rPr>
                <w:rFonts w:ascii="Times New Roman" w:eastAsia="仿宋" w:hAnsi="Times New Roman" w:cs="Times New Roman"/>
                <w:szCs w:val="21"/>
              </w:rPr>
            </w:pPr>
            <w:r w:rsidRPr="00CD2BCB">
              <w:rPr>
                <w:rFonts w:ascii="Times New Roman" w:eastAsia="仿宋" w:hAnsi="Times New Roman" w:cs="Times New Roman"/>
                <w:szCs w:val="21"/>
              </w:rPr>
              <w:t>1</w:t>
            </w:r>
          </w:p>
        </w:tc>
        <w:tc>
          <w:tcPr>
            <w:tcW w:w="1418" w:type="dxa"/>
            <w:vAlign w:val="center"/>
          </w:tcPr>
          <w:p w:rsidR="001617A1" w:rsidRPr="00CD2BCB" w:rsidRDefault="00011F13" w:rsidP="00FA7039">
            <w:pPr>
              <w:spacing w:line="220" w:lineRule="exact"/>
              <w:jc w:val="center"/>
              <w:rPr>
                <w:rFonts w:ascii="Times New Roman" w:eastAsia="仿宋" w:hAnsi="Times New Roman" w:cs="Times New Roman"/>
                <w:szCs w:val="21"/>
              </w:rPr>
            </w:pPr>
            <w:r w:rsidRPr="00011F13">
              <w:rPr>
                <w:rFonts w:ascii="Times New Roman" w:eastAsia="仿宋" w:hAnsi="Times New Roman" w:cs="Times New Roman" w:hint="eastAsia"/>
                <w:szCs w:val="21"/>
              </w:rPr>
              <w:t>直流电治疗</w:t>
            </w:r>
            <w:r w:rsidR="00EE6FF0">
              <w:rPr>
                <w:rFonts w:ascii="Times New Roman" w:eastAsia="仿宋" w:hAnsi="Times New Roman" w:cs="Times New Roman" w:hint="eastAsia"/>
                <w:szCs w:val="21"/>
              </w:rPr>
              <w:t>仪</w:t>
            </w:r>
            <w:r w:rsidRPr="00011F13">
              <w:rPr>
                <w:rFonts w:ascii="Times New Roman" w:eastAsia="仿宋" w:hAnsi="Times New Roman" w:cs="Times New Roman" w:hint="eastAsia"/>
                <w:szCs w:val="21"/>
              </w:rPr>
              <w:t>(</w:t>
            </w:r>
            <w:r w:rsidRPr="00011F13">
              <w:rPr>
                <w:rFonts w:ascii="Times New Roman" w:eastAsia="仿宋" w:hAnsi="Times New Roman" w:cs="Times New Roman" w:hint="eastAsia"/>
                <w:szCs w:val="21"/>
              </w:rPr>
              <w:t>离子导入）</w:t>
            </w:r>
          </w:p>
        </w:tc>
        <w:tc>
          <w:tcPr>
            <w:tcW w:w="2126" w:type="dxa"/>
            <w:vAlign w:val="center"/>
          </w:tcPr>
          <w:p w:rsidR="001617A1" w:rsidRPr="00CD2BCB" w:rsidRDefault="004D69F3" w:rsidP="004D69F3">
            <w:pPr>
              <w:spacing w:line="220" w:lineRule="exact"/>
              <w:jc w:val="center"/>
              <w:rPr>
                <w:rFonts w:ascii="Times New Roman" w:eastAsia="仿宋" w:hAnsi="Times New Roman" w:cs="Times New Roman"/>
                <w:szCs w:val="21"/>
              </w:rPr>
            </w:pPr>
            <w:r w:rsidRPr="00CD2BCB">
              <w:rPr>
                <w:rFonts w:ascii="Times New Roman" w:eastAsia="仿宋" w:hAnsi="Times New Roman" w:cs="Times New Roman"/>
                <w:szCs w:val="21"/>
              </w:rPr>
              <w:t xml:space="preserve"> </w:t>
            </w:r>
            <w:r w:rsidR="002F1F01">
              <w:rPr>
                <w:rFonts w:ascii="Times New Roman" w:eastAsia="仿宋" w:hAnsi="Times New Roman" w:cs="Times New Roman" w:hint="eastAsia"/>
                <w:szCs w:val="21"/>
              </w:rPr>
              <w:t>提供图片</w:t>
            </w:r>
          </w:p>
        </w:tc>
        <w:tc>
          <w:tcPr>
            <w:tcW w:w="567" w:type="dxa"/>
            <w:vAlign w:val="center"/>
          </w:tcPr>
          <w:p w:rsidR="001617A1" w:rsidRPr="00CD2BCB" w:rsidRDefault="00011F13" w:rsidP="00011F13">
            <w:pPr>
              <w:spacing w:line="220" w:lineRule="exact"/>
              <w:ind w:left="420" w:hanging="420"/>
              <w:jc w:val="center"/>
              <w:rPr>
                <w:rFonts w:ascii="Times New Roman" w:eastAsia="仿宋" w:hAnsi="Times New Roman" w:cs="Times New Roman"/>
                <w:szCs w:val="21"/>
              </w:rPr>
            </w:pPr>
            <w:r>
              <w:rPr>
                <w:rFonts w:ascii="Times New Roman" w:eastAsia="仿宋" w:hAnsi="Times New Roman" w:cs="Times New Roman" w:hint="eastAsia"/>
                <w:szCs w:val="21"/>
              </w:rPr>
              <w:t>台</w:t>
            </w:r>
          </w:p>
        </w:tc>
        <w:tc>
          <w:tcPr>
            <w:tcW w:w="709" w:type="dxa"/>
            <w:vAlign w:val="center"/>
          </w:tcPr>
          <w:p w:rsidR="001617A1" w:rsidRPr="00CD2BCB" w:rsidRDefault="002F1F01" w:rsidP="00FA7039">
            <w:pPr>
              <w:spacing w:line="220" w:lineRule="exact"/>
              <w:jc w:val="center"/>
              <w:rPr>
                <w:rFonts w:ascii="Times New Roman" w:eastAsia="仿宋" w:hAnsi="Times New Roman" w:cs="Times New Roman"/>
                <w:szCs w:val="21"/>
              </w:rPr>
            </w:pPr>
            <w:r>
              <w:rPr>
                <w:rFonts w:ascii="Times New Roman" w:eastAsia="仿宋" w:hAnsi="Times New Roman" w:cs="Times New Roman" w:hint="eastAsia"/>
                <w:szCs w:val="21"/>
              </w:rPr>
              <w:t>1</w:t>
            </w:r>
          </w:p>
        </w:tc>
        <w:tc>
          <w:tcPr>
            <w:tcW w:w="3969" w:type="dxa"/>
            <w:vAlign w:val="center"/>
          </w:tcPr>
          <w:p w:rsidR="00011F13" w:rsidRDefault="00011F13" w:rsidP="00011F13">
            <w:pPr>
              <w:jc w:val="left"/>
              <w:rPr>
                <w:color w:val="000000"/>
                <w:sz w:val="22"/>
              </w:rPr>
            </w:pPr>
            <w:r w:rsidRPr="00011F13">
              <w:rPr>
                <w:rFonts w:hint="eastAsia"/>
                <w:color w:val="FF0000"/>
                <w:sz w:val="22"/>
              </w:rPr>
              <w:t>基本功能：</w:t>
            </w:r>
            <w:r>
              <w:rPr>
                <w:rFonts w:hint="eastAsia"/>
                <w:color w:val="000000"/>
                <w:sz w:val="22"/>
              </w:rPr>
              <w:t>双通道加热输出，操作简单，可同时治疗两个患者或部位；双通道加热输出，操作简单，可同时治疗两个患者或部位；具有中低频仿生按摩和药物导入治疗作用，功能强大；时间、热度、强度可调节范围大，适应人群广；有多种电极，电极质感柔软舒适，适合人体各个部位；硅橡胶平板加热电极在“药导”和“按摩”的同时，可进行热疗。</w:t>
            </w:r>
          </w:p>
          <w:p w:rsidR="00011F13" w:rsidRDefault="00011F13" w:rsidP="00011F13">
            <w:pPr>
              <w:jc w:val="left"/>
              <w:rPr>
                <w:sz w:val="22"/>
              </w:rPr>
            </w:pPr>
            <w:r w:rsidRPr="00011F13">
              <w:rPr>
                <w:rFonts w:hint="eastAsia"/>
                <w:color w:val="FF0000"/>
                <w:sz w:val="22"/>
              </w:rPr>
              <w:t>用途：</w:t>
            </w:r>
            <w:r w:rsidRPr="00011F13">
              <w:rPr>
                <w:rFonts w:hint="eastAsia"/>
                <w:sz w:val="22"/>
              </w:rPr>
              <w:t>消炎、消肿、镇痛、疏通经络、松解粘连、调节和改善局部循环的作用，能缓解和消除由于骨质增生压迫或刺激造成的交感神经及神经根的麻木、刺痛。慢性软组织损伤引起疼痛的辅助治疗</w:t>
            </w:r>
            <w:r>
              <w:rPr>
                <w:rFonts w:hint="eastAsia"/>
                <w:sz w:val="22"/>
              </w:rPr>
              <w:t>。</w:t>
            </w:r>
          </w:p>
          <w:p w:rsidR="00011F13" w:rsidRPr="00011F13" w:rsidRDefault="00011F13" w:rsidP="00011F13">
            <w:pPr>
              <w:jc w:val="left"/>
              <w:rPr>
                <w:rFonts w:ascii="宋体" w:eastAsia="宋体" w:hAnsi="宋体" w:cs="宋体"/>
                <w:color w:val="FF0000"/>
                <w:sz w:val="22"/>
              </w:rPr>
            </w:pPr>
            <w:r w:rsidRPr="00011F13">
              <w:rPr>
                <w:rFonts w:hint="eastAsia"/>
                <w:color w:val="FF0000"/>
                <w:sz w:val="22"/>
              </w:rPr>
              <w:t>配置：</w:t>
            </w:r>
            <w:r w:rsidRPr="00011F13">
              <w:rPr>
                <w:rFonts w:hint="eastAsia"/>
                <w:sz w:val="22"/>
              </w:rPr>
              <w:t>主机，电极片，吸水加热电极片，衬垫，电极线</w:t>
            </w:r>
          </w:p>
          <w:p w:rsidR="002F1F01" w:rsidRPr="002F1F01" w:rsidRDefault="002F1F01" w:rsidP="002F1F01">
            <w:pPr>
              <w:spacing w:line="220" w:lineRule="exact"/>
              <w:jc w:val="left"/>
              <w:rPr>
                <w:rFonts w:ascii="Times New Roman" w:eastAsia="仿宋" w:hAnsi="Times New Roman" w:cs="Times New Roman"/>
                <w:szCs w:val="21"/>
              </w:rPr>
            </w:pPr>
          </w:p>
        </w:tc>
        <w:tc>
          <w:tcPr>
            <w:tcW w:w="2166" w:type="dxa"/>
            <w:vAlign w:val="center"/>
          </w:tcPr>
          <w:p w:rsidR="001617A1" w:rsidRPr="00000F14" w:rsidRDefault="001617A1" w:rsidP="00BD1E34">
            <w:pPr>
              <w:spacing w:line="220" w:lineRule="exact"/>
              <w:jc w:val="center"/>
              <w:rPr>
                <w:rFonts w:ascii="Times New Roman" w:eastAsia="仿宋" w:hAnsi="Times New Roman" w:cs="Times New Roman"/>
                <w:szCs w:val="21"/>
              </w:rPr>
            </w:pPr>
          </w:p>
        </w:tc>
        <w:tc>
          <w:tcPr>
            <w:tcW w:w="1029" w:type="dxa"/>
            <w:vAlign w:val="center"/>
          </w:tcPr>
          <w:p w:rsidR="001617A1" w:rsidRPr="00CD2BCB" w:rsidRDefault="001617A1" w:rsidP="00BD1E34">
            <w:pPr>
              <w:spacing w:line="220" w:lineRule="exact"/>
              <w:jc w:val="center"/>
              <w:rPr>
                <w:rFonts w:ascii="Times New Roman" w:eastAsia="仿宋" w:hAnsi="Times New Roman" w:cs="Times New Roman"/>
                <w:szCs w:val="21"/>
              </w:rPr>
            </w:pPr>
          </w:p>
        </w:tc>
        <w:tc>
          <w:tcPr>
            <w:tcW w:w="1134" w:type="dxa"/>
            <w:vAlign w:val="center"/>
          </w:tcPr>
          <w:p w:rsidR="001617A1" w:rsidRPr="00CD2BCB" w:rsidRDefault="001617A1" w:rsidP="00BD1E34">
            <w:pPr>
              <w:spacing w:line="220" w:lineRule="exact"/>
              <w:jc w:val="center"/>
              <w:rPr>
                <w:rFonts w:ascii="Times New Roman" w:eastAsia="仿宋" w:hAnsi="Times New Roman" w:cs="Times New Roman"/>
                <w:szCs w:val="21"/>
              </w:rPr>
            </w:pPr>
          </w:p>
        </w:tc>
        <w:tc>
          <w:tcPr>
            <w:tcW w:w="1109" w:type="dxa"/>
            <w:vAlign w:val="center"/>
          </w:tcPr>
          <w:p w:rsidR="001617A1" w:rsidRPr="00CD2BCB" w:rsidRDefault="001617A1" w:rsidP="00BD1E34">
            <w:pPr>
              <w:spacing w:line="220" w:lineRule="exact"/>
              <w:jc w:val="center"/>
              <w:rPr>
                <w:rFonts w:ascii="Times New Roman" w:eastAsia="仿宋" w:hAnsi="Times New Roman" w:cs="Times New Roman"/>
                <w:szCs w:val="21"/>
              </w:rPr>
            </w:pPr>
          </w:p>
        </w:tc>
      </w:tr>
      <w:tr w:rsidR="00011F13" w:rsidRPr="00CD2BCB" w:rsidTr="00B80A0C">
        <w:trPr>
          <w:trHeight w:val="1888"/>
          <w:jc w:val="center"/>
        </w:trPr>
        <w:tc>
          <w:tcPr>
            <w:tcW w:w="553" w:type="dxa"/>
            <w:vAlign w:val="center"/>
          </w:tcPr>
          <w:p w:rsidR="00011F13" w:rsidRPr="00CD2BCB" w:rsidRDefault="00011F13" w:rsidP="00FA7039">
            <w:pPr>
              <w:spacing w:line="220" w:lineRule="exact"/>
              <w:jc w:val="center"/>
              <w:rPr>
                <w:rFonts w:ascii="Times New Roman" w:eastAsia="仿宋" w:hAnsi="Times New Roman" w:cs="Times New Roman"/>
                <w:szCs w:val="21"/>
              </w:rPr>
            </w:pPr>
          </w:p>
        </w:tc>
        <w:tc>
          <w:tcPr>
            <w:tcW w:w="1418" w:type="dxa"/>
            <w:vAlign w:val="center"/>
          </w:tcPr>
          <w:p w:rsidR="00011F13" w:rsidRDefault="00011F13" w:rsidP="00FA7039">
            <w:pPr>
              <w:spacing w:line="220" w:lineRule="exact"/>
              <w:jc w:val="center"/>
              <w:rPr>
                <w:rFonts w:ascii="Times New Roman" w:eastAsia="仿宋" w:hAnsi="Times New Roman" w:cs="Times New Roman"/>
                <w:szCs w:val="21"/>
              </w:rPr>
            </w:pPr>
            <w:r w:rsidRPr="00011F13">
              <w:rPr>
                <w:rFonts w:ascii="Times New Roman" w:eastAsia="仿宋" w:hAnsi="Times New Roman" w:cs="Times New Roman" w:hint="eastAsia"/>
                <w:szCs w:val="21"/>
              </w:rPr>
              <w:t>超声波治疗仪</w:t>
            </w:r>
          </w:p>
        </w:tc>
        <w:tc>
          <w:tcPr>
            <w:tcW w:w="2126" w:type="dxa"/>
            <w:vAlign w:val="center"/>
          </w:tcPr>
          <w:p w:rsidR="00011F13" w:rsidRPr="00CD2BCB" w:rsidRDefault="00011F13" w:rsidP="004D69F3">
            <w:pPr>
              <w:spacing w:line="220" w:lineRule="exact"/>
              <w:jc w:val="center"/>
              <w:rPr>
                <w:rFonts w:ascii="Times New Roman" w:eastAsia="仿宋" w:hAnsi="Times New Roman" w:cs="Times New Roman"/>
                <w:szCs w:val="21"/>
              </w:rPr>
            </w:pPr>
            <w:r>
              <w:rPr>
                <w:rFonts w:ascii="Times New Roman" w:eastAsia="仿宋" w:hAnsi="Times New Roman" w:cs="Times New Roman" w:hint="eastAsia"/>
                <w:szCs w:val="21"/>
              </w:rPr>
              <w:t>提供图片</w:t>
            </w:r>
          </w:p>
        </w:tc>
        <w:tc>
          <w:tcPr>
            <w:tcW w:w="567" w:type="dxa"/>
            <w:vAlign w:val="center"/>
          </w:tcPr>
          <w:p w:rsidR="00011F13" w:rsidRDefault="00011F13" w:rsidP="00FA7039">
            <w:pPr>
              <w:spacing w:line="220" w:lineRule="exact"/>
              <w:jc w:val="center"/>
              <w:rPr>
                <w:rFonts w:ascii="Times New Roman" w:eastAsia="仿宋" w:hAnsi="Times New Roman" w:cs="Times New Roman"/>
                <w:szCs w:val="21"/>
              </w:rPr>
            </w:pPr>
            <w:r>
              <w:rPr>
                <w:rFonts w:ascii="Times New Roman" w:eastAsia="仿宋" w:hAnsi="Times New Roman" w:cs="Times New Roman" w:hint="eastAsia"/>
                <w:szCs w:val="21"/>
              </w:rPr>
              <w:t>台</w:t>
            </w:r>
          </w:p>
        </w:tc>
        <w:tc>
          <w:tcPr>
            <w:tcW w:w="709" w:type="dxa"/>
            <w:vAlign w:val="center"/>
          </w:tcPr>
          <w:p w:rsidR="00011F13" w:rsidRDefault="00011F13" w:rsidP="00FA7039">
            <w:pPr>
              <w:spacing w:line="220" w:lineRule="exact"/>
              <w:jc w:val="center"/>
              <w:rPr>
                <w:rFonts w:ascii="Times New Roman" w:eastAsia="仿宋" w:hAnsi="Times New Roman" w:cs="Times New Roman"/>
                <w:szCs w:val="21"/>
              </w:rPr>
            </w:pPr>
            <w:r>
              <w:rPr>
                <w:rFonts w:ascii="Times New Roman" w:eastAsia="仿宋" w:hAnsi="Times New Roman" w:cs="Times New Roman" w:hint="eastAsia"/>
                <w:szCs w:val="21"/>
              </w:rPr>
              <w:t>1</w:t>
            </w:r>
          </w:p>
        </w:tc>
        <w:tc>
          <w:tcPr>
            <w:tcW w:w="3969" w:type="dxa"/>
            <w:vAlign w:val="center"/>
          </w:tcPr>
          <w:p w:rsidR="00011F13" w:rsidRDefault="00011F13" w:rsidP="00011F13">
            <w:pPr>
              <w:jc w:val="left"/>
              <w:rPr>
                <w:color w:val="000000"/>
                <w:sz w:val="22"/>
              </w:rPr>
            </w:pPr>
            <w:r w:rsidRPr="00011F13">
              <w:rPr>
                <w:rFonts w:hint="eastAsia"/>
                <w:color w:val="FF0000"/>
                <w:sz w:val="22"/>
              </w:rPr>
              <w:t>基本功能：</w:t>
            </w:r>
            <w:r w:rsidRPr="00011F13">
              <w:rPr>
                <w:rFonts w:hint="eastAsia"/>
                <w:color w:val="000000"/>
                <w:sz w:val="22"/>
              </w:rPr>
              <w:t>非侵入性操作；利用高频声波的生物效应，包括机械震动、热效应和空化作用来促进组织修复、减轻疼痛、改善血流，从而实现治疗效果。</w:t>
            </w:r>
          </w:p>
          <w:p w:rsidR="00011F13" w:rsidRDefault="00011F13" w:rsidP="00011F13">
            <w:pPr>
              <w:jc w:val="left"/>
              <w:rPr>
                <w:sz w:val="22"/>
              </w:rPr>
            </w:pPr>
            <w:r w:rsidRPr="00011F13">
              <w:rPr>
                <w:rFonts w:hint="eastAsia"/>
                <w:color w:val="FF0000"/>
                <w:sz w:val="22"/>
              </w:rPr>
              <w:t>用途：</w:t>
            </w:r>
            <w:r w:rsidRPr="00011F13">
              <w:rPr>
                <w:rFonts w:hint="eastAsia"/>
                <w:sz w:val="22"/>
              </w:rPr>
              <w:t>1.</w:t>
            </w:r>
            <w:r w:rsidRPr="00011F13">
              <w:rPr>
                <w:rFonts w:hint="eastAsia"/>
                <w:sz w:val="22"/>
              </w:rPr>
              <w:t>超声波理疗可以消除身体炎症，具有消炎、止痛的功效</w:t>
            </w:r>
            <w:r w:rsidRPr="00011F13">
              <w:rPr>
                <w:rFonts w:hint="eastAsia"/>
                <w:sz w:val="22"/>
              </w:rPr>
              <w:t>2.</w:t>
            </w:r>
            <w:r w:rsidRPr="00011F13">
              <w:rPr>
                <w:rFonts w:hint="eastAsia"/>
                <w:sz w:val="22"/>
              </w:rPr>
              <w:t>超声波具有很强的穿透力，可改善局部血液循环促进细胞修复</w:t>
            </w:r>
            <w:r w:rsidRPr="00011F13">
              <w:rPr>
                <w:rFonts w:hint="eastAsia"/>
                <w:sz w:val="22"/>
              </w:rPr>
              <w:t>3.</w:t>
            </w:r>
            <w:r w:rsidRPr="00011F13">
              <w:rPr>
                <w:rFonts w:hint="eastAsia"/>
                <w:sz w:val="22"/>
              </w:rPr>
              <w:t>超声波理疗可影响人体的神经反射和体液反应，对人体机制有调节作用</w:t>
            </w:r>
            <w:r w:rsidRPr="00011F13">
              <w:rPr>
                <w:rFonts w:hint="eastAsia"/>
                <w:sz w:val="22"/>
              </w:rPr>
              <w:t>4.</w:t>
            </w:r>
            <w:r w:rsidRPr="00011F13">
              <w:rPr>
                <w:rFonts w:hint="eastAsia"/>
                <w:sz w:val="22"/>
              </w:rPr>
              <w:t>改善血液循环和淋巴回流</w:t>
            </w:r>
            <w:r w:rsidRPr="00011F13">
              <w:rPr>
                <w:rFonts w:hint="eastAsia"/>
                <w:sz w:val="22"/>
              </w:rPr>
              <w:t>,</w:t>
            </w:r>
            <w:r w:rsidRPr="00011F13">
              <w:rPr>
                <w:rFonts w:hint="eastAsia"/>
                <w:sz w:val="22"/>
              </w:rPr>
              <w:t>加强局部组织代谢</w:t>
            </w:r>
            <w:r w:rsidRPr="00011F13">
              <w:rPr>
                <w:rFonts w:hint="eastAsia"/>
                <w:sz w:val="22"/>
              </w:rPr>
              <w:t>,</w:t>
            </w:r>
            <w:r w:rsidRPr="00011F13">
              <w:rPr>
                <w:rFonts w:hint="eastAsia"/>
                <w:sz w:val="22"/>
              </w:rPr>
              <w:t>消除炎症水肿</w:t>
            </w:r>
            <w:r w:rsidRPr="00011F13">
              <w:rPr>
                <w:rFonts w:hint="eastAsia"/>
                <w:sz w:val="22"/>
              </w:rPr>
              <w:t>5.</w:t>
            </w:r>
            <w:r w:rsidRPr="00011F13">
              <w:rPr>
                <w:rFonts w:hint="eastAsia"/>
                <w:sz w:val="22"/>
              </w:rPr>
              <w:t>通过神经调解，改善尿失禁和尿潴留的问题。</w:t>
            </w:r>
          </w:p>
          <w:p w:rsidR="00011F13" w:rsidRDefault="00011F13" w:rsidP="004D69F3">
            <w:pPr>
              <w:spacing w:line="220" w:lineRule="exact"/>
              <w:jc w:val="left"/>
              <w:rPr>
                <w:rFonts w:ascii="Times New Roman" w:eastAsia="仿宋" w:hAnsi="Times New Roman" w:cs="Times New Roman"/>
                <w:szCs w:val="21"/>
              </w:rPr>
            </w:pPr>
            <w:r w:rsidRPr="00011F13">
              <w:rPr>
                <w:rFonts w:hint="eastAsia"/>
                <w:color w:val="FF0000"/>
                <w:sz w:val="22"/>
              </w:rPr>
              <w:t>配置：</w:t>
            </w:r>
            <w:r w:rsidRPr="00011F13">
              <w:rPr>
                <w:rFonts w:hint="eastAsia"/>
                <w:sz w:val="22"/>
              </w:rPr>
              <w:t>主机，超声探头，耦合剂</w:t>
            </w:r>
          </w:p>
        </w:tc>
        <w:tc>
          <w:tcPr>
            <w:tcW w:w="2166" w:type="dxa"/>
            <w:vAlign w:val="center"/>
          </w:tcPr>
          <w:p w:rsidR="00011F13" w:rsidRPr="00000F14" w:rsidRDefault="00011F13" w:rsidP="00BD1E34">
            <w:pPr>
              <w:spacing w:line="220" w:lineRule="exact"/>
              <w:jc w:val="center"/>
              <w:rPr>
                <w:rFonts w:ascii="Times New Roman" w:eastAsia="仿宋" w:hAnsi="Times New Roman" w:cs="Times New Roman"/>
                <w:szCs w:val="21"/>
              </w:rPr>
            </w:pPr>
          </w:p>
        </w:tc>
        <w:tc>
          <w:tcPr>
            <w:tcW w:w="1029" w:type="dxa"/>
            <w:vAlign w:val="center"/>
          </w:tcPr>
          <w:p w:rsidR="00011F13" w:rsidRDefault="00011F13" w:rsidP="00BD1E34">
            <w:pPr>
              <w:spacing w:line="220" w:lineRule="exact"/>
              <w:jc w:val="center"/>
              <w:rPr>
                <w:rFonts w:ascii="Times New Roman" w:eastAsia="仿宋" w:hAnsi="Times New Roman" w:cs="Times New Roman"/>
                <w:szCs w:val="21"/>
              </w:rPr>
            </w:pPr>
          </w:p>
        </w:tc>
        <w:tc>
          <w:tcPr>
            <w:tcW w:w="1134" w:type="dxa"/>
            <w:vAlign w:val="center"/>
          </w:tcPr>
          <w:p w:rsidR="00011F13" w:rsidRPr="00CD2BCB" w:rsidRDefault="00011F13" w:rsidP="00BD1E34">
            <w:pPr>
              <w:spacing w:line="220" w:lineRule="exact"/>
              <w:jc w:val="center"/>
              <w:rPr>
                <w:rFonts w:ascii="Times New Roman" w:eastAsia="仿宋" w:hAnsi="Times New Roman" w:cs="Times New Roman"/>
                <w:szCs w:val="21"/>
              </w:rPr>
            </w:pPr>
          </w:p>
        </w:tc>
        <w:tc>
          <w:tcPr>
            <w:tcW w:w="1109" w:type="dxa"/>
            <w:vAlign w:val="center"/>
          </w:tcPr>
          <w:p w:rsidR="00011F13" w:rsidRPr="00CD2BCB" w:rsidRDefault="00011F13" w:rsidP="00BD1E34">
            <w:pPr>
              <w:spacing w:line="220" w:lineRule="exact"/>
              <w:jc w:val="center"/>
              <w:rPr>
                <w:rFonts w:ascii="Times New Roman" w:eastAsia="仿宋" w:hAnsi="Times New Roman" w:cs="Times New Roman"/>
                <w:szCs w:val="21"/>
              </w:rPr>
            </w:pPr>
          </w:p>
        </w:tc>
      </w:tr>
      <w:tr w:rsidR="001617A1" w:rsidRPr="00CD2BCB" w:rsidTr="00FE31B4">
        <w:trPr>
          <w:trHeight w:val="516"/>
          <w:jc w:val="center"/>
        </w:trPr>
        <w:tc>
          <w:tcPr>
            <w:tcW w:w="553" w:type="dxa"/>
            <w:vAlign w:val="center"/>
          </w:tcPr>
          <w:p w:rsidR="001617A1" w:rsidRPr="00CD2BCB" w:rsidRDefault="001617A1" w:rsidP="00FA7039">
            <w:pPr>
              <w:spacing w:line="220" w:lineRule="exact"/>
              <w:jc w:val="center"/>
              <w:rPr>
                <w:rFonts w:ascii="Times New Roman" w:eastAsia="仿宋" w:hAnsi="Times New Roman" w:cs="Times New Roman"/>
                <w:szCs w:val="21"/>
              </w:rPr>
            </w:pPr>
          </w:p>
        </w:tc>
        <w:tc>
          <w:tcPr>
            <w:tcW w:w="1418" w:type="dxa"/>
            <w:vAlign w:val="center"/>
          </w:tcPr>
          <w:p w:rsidR="001617A1" w:rsidRPr="00CD2BCB" w:rsidRDefault="001617A1" w:rsidP="00FA7039">
            <w:pPr>
              <w:spacing w:line="220" w:lineRule="exact"/>
              <w:jc w:val="center"/>
              <w:rPr>
                <w:rFonts w:ascii="Times New Roman" w:eastAsia="仿宋" w:hAnsi="Times New Roman" w:cs="Times New Roman"/>
                <w:szCs w:val="21"/>
              </w:rPr>
            </w:pPr>
            <w:r>
              <w:rPr>
                <w:rFonts w:ascii="Times New Roman" w:eastAsia="仿宋" w:hAnsi="Times New Roman" w:cs="Times New Roman" w:hint="eastAsia"/>
                <w:szCs w:val="21"/>
              </w:rPr>
              <w:t>合计</w:t>
            </w:r>
          </w:p>
        </w:tc>
        <w:tc>
          <w:tcPr>
            <w:tcW w:w="12809" w:type="dxa"/>
            <w:gridSpan w:val="8"/>
            <w:vAlign w:val="center"/>
          </w:tcPr>
          <w:p w:rsidR="001617A1" w:rsidRPr="00CD2BCB" w:rsidRDefault="001617A1" w:rsidP="00FA7039">
            <w:pPr>
              <w:spacing w:line="220" w:lineRule="exact"/>
              <w:jc w:val="left"/>
              <w:rPr>
                <w:rFonts w:ascii="Times New Roman" w:eastAsia="仿宋" w:hAnsi="Times New Roman" w:cs="Times New Roman"/>
                <w:szCs w:val="21"/>
              </w:rPr>
            </w:pP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元（大写：</w:t>
            </w:r>
            <w:r>
              <w:rPr>
                <w:rFonts w:ascii="Times New Roman" w:eastAsia="仿宋" w:hAnsi="Times New Roman" w:cs="Times New Roman" w:hint="eastAsia"/>
                <w:szCs w:val="21"/>
              </w:rPr>
              <w:t xml:space="preserve">    </w:t>
            </w:r>
            <w:r w:rsidR="001E2167">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 xml:space="preserve"> </w:t>
            </w:r>
            <w:r>
              <w:rPr>
                <w:rFonts w:ascii="Times New Roman" w:eastAsia="仿宋" w:hAnsi="Times New Roman" w:cs="Times New Roman" w:hint="eastAsia"/>
                <w:szCs w:val="21"/>
              </w:rPr>
              <w:t>元整）</w:t>
            </w:r>
          </w:p>
        </w:tc>
      </w:tr>
    </w:tbl>
    <w:p w:rsidR="00F6402C" w:rsidRPr="00CD2BCB" w:rsidRDefault="00F6402C" w:rsidP="00410E2B">
      <w:pPr>
        <w:rPr>
          <w:rFonts w:ascii="Times New Roman" w:eastAsia="仿宋" w:hAnsi="Times New Roman" w:cs="Times New Roman"/>
          <w:sz w:val="32"/>
          <w:szCs w:val="32"/>
        </w:rPr>
      </w:pPr>
    </w:p>
    <w:sectPr w:rsidR="00F6402C" w:rsidRPr="00CD2BCB" w:rsidSect="00C81B6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1E" w:rsidRDefault="0086751E" w:rsidP="00A047B3">
      <w:r>
        <w:separator/>
      </w:r>
    </w:p>
  </w:endnote>
  <w:endnote w:type="continuationSeparator" w:id="0">
    <w:p w:rsidR="0086751E" w:rsidRDefault="0086751E" w:rsidP="00A04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1E" w:rsidRDefault="0086751E" w:rsidP="00A047B3">
      <w:r>
        <w:separator/>
      </w:r>
    </w:p>
  </w:footnote>
  <w:footnote w:type="continuationSeparator" w:id="0">
    <w:p w:rsidR="0086751E" w:rsidRDefault="0086751E" w:rsidP="00A04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29F8"/>
    <w:multiLevelType w:val="hybridMultilevel"/>
    <w:tmpl w:val="B53AEC7C"/>
    <w:lvl w:ilvl="0" w:tplc="3B0479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03B4DF2"/>
    <w:multiLevelType w:val="hybridMultilevel"/>
    <w:tmpl w:val="699E61F0"/>
    <w:lvl w:ilvl="0" w:tplc="A32C6D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4BD4A26"/>
    <w:multiLevelType w:val="hybridMultilevel"/>
    <w:tmpl w:val="F294973E"/>
    <w:lvl w:ilvl="0" w:tplc="768C6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E49"/>
    <w:rsid w:val="00000F14"/>
    <w:rsid w:val="00011F13"/>
    <w:rsid w:val="00012560"/>
    <w:rsid w:val="000361D0"/>
    <w:rsid w:val="00065736"/>
    <w:rsid w:val="000673B9"/>
    <w:rsid w:val="00085477"/>
    <w:rsid w:val="00090B34"/>
    <w:rsid w:val="0009284D"/>
    <w:rsid w:val="000B5154"/>
    <w:rsid w:val="000E4B5B"/>
    <w:rsid w:val="001270AD"/>
    <w:rsid w:val="001279F8"/>
    <w:rsid w:val="0014051F"/>
    <w:rsid w:val="001617A1"/>
    <w:rsid w:val="001929DF"/>
    <w:rsid w:val="001A306F"/>
    <w:rsid w:val="001A37B2"/>
    <w:rsid w:val="001B56C8"/>
    <w:rsid w:val="001B7AA9"/>
    <w:rsid w:val="001E2167"/>
    <w:rsid w:val="001F3704"/>
    <w:rsid w:val="001F5C56"/>
    <w:rsid w:val="00223C00"/>
    <w:rsid w:val="00231AFE"/>
    <w:rsid w:val="002723D2"/>
    <w:rsid w:val="00294CAA"/>
    <w:rsid w:val="002A0D6F"/>
    <w:rsid w:val="002B1803"/>
    <w:rsid w:val="002B1C93"/>
    <w:rsid w:val="002B5239"/>
    <w:rsid w:val="002F1F01"/>
    <w:rsid w:val="00314E49"/>
    <w:rsid w:val="00322005"/>
    <w:rsid w:val="00336FF4"/>
    <w:rsid w:val="00344F9D"/>
    <w:rsid w:val="003556B3"/>
    <w:rsid w:val="00370DA8"/>
    <w:rsid w:val="00391C4F"/>
    <w:rsid w:val="003A5EDE"/>
    <w:rsid w:val="003B1ED7"/>
    <w:rsid w:val="003D5BFB"/>
    <w:rsid w:val="003D62D3"/>
    <w:rsid w:val="003F449E"/>
    <w:rsid w:val="00410E2B"/>
    <w:rsid w:val="00426721"/>
    <w:rsid w:val="00443E8F"/>
    <w:rsid w:val="004573A0"/>
    <w:rsid w:val="0045793D"/>
    <w:rsid w:val="00482252"/>
    <w:rsid w:val="004B3628"/>
    <w:rsid w:val="004D69F3"/>
    <w:rsid w:val="004F2A35"/>
    <w:rsid w:val="005065D3"/>
    <w:rsid w:val="00514338"/>
    <w:rsid w:val="00514AD2"/>
    <w:rsid w:val="00571D45"/>
    <w:rsid w:val="00576797"/>
    <w:rsid w:val="005B1143"/>
    <w:rsid w:val="005D16E9"/>
    <w:rsid w:val="0060262A"/>
    <w:rsid w:val="006B7570"/>
    <w:rsid w:val="006E78B1"/>
    <w:rsid w:val="006F0E94"/>
    <w:rsid w:val="006F2617"/>
    <w:rsid w:val="006F5E53"/>
    <w:rsid w:val="007362C7"/>
    <w:rsid w:val="00741413"/>
    <w:rsid w:val="007844CD"/>
    <w:rsid w:val="00786950"/>
    <w:rsid w:val="007A2763"/>
    <w:rsid w:val="007B1279"/>
    <w:rsid w:val="007B1F1B"/>
    <w:rsid w:val="007D0B51"/>
    <w:rsid w:val="007D0CB2"/>
    <w:rsid w:val="007F1A5E"/>
    <w:rsid w:val="00823324"/>
    <w:rsid w:val="00824E4B"/>
    <w:rsid w:val="008315EB"/>
    <w:rsid w:val="00835114"/>
    <w:rsid w:val="0086611B"/>
    <w:rsid w:val="0086751E"/>
    <w:rsid w:val="008B4285"/>
    <w:rsid w:val="008D01AF"/>
    <w:rsid w:val="008E208D"/>
    <w:rsid w:val="008F325B"/>
    <w:rsid w:val="008F3E31"/>
    <w:rsid w:val="00924EC5"/>
    <w:rsid w:val="00930976"/>
    <w:rsid w:val="00936BCD"/>
    <w:rsid w:val="00956D66"/>
    <w:rsid w:val="00980DB6"/>
    <w:rsid w:val="009B61C7"/>
    <w:rsid w:val="009B632A"/>
    <w:rsid w:val="009D75D3"/>
    <w:rsid w:val="00A047B3"/>
    <w:rsid w:val="00A32691"/>
    <w:rsid w:val="00A36709"/>
    <w:rsid w:val="00A4206C"/>
    <w:rsid w:val="00A426E7"/>
    <w:rsid w:val="00A479E9"/>
    <w:rsid w:val="00AA4CA3"/>
    <w:rsid w:val="00AB0E90"/>
    <w:rsid w:val="00AC46D4"/>
    <w:rsid w:val="00AE23D6"/>
    <w:rsid w:val="00B50B4D"/>
    <w:rsid w:val="00B73177"/>
    <w:rsid w:val="00B80A0C"/>
    <w:rsid w:val="00B829D0"/>
    <w:rsid w:val="00B91317"/>
    <w:rsid w:val="00BC0914"/>
    <w:rsid w:val="00BD1E34"/>
    <w:rsid w:val="00BD2F80"/>
    <w:rsid w:val="00BE015C"/>
    <w:rsid w:val="00BE4EA7"/>
    <w:rsid w:val="00BF01CF"/>
    <w:rsid w:val="00BF148F"/>
    <w:rsid w:val="00C41CD6"/>
    <w:rsid w:val="00C52040"/>
    <w:rsid w:val="00C81692"/>
    <w:rsid w:val="00C81B66"/>
    <w:rsid w:val="00C94E92"/>
    <w:rsid w:val="00CC46BF"/>
    <w:rsid w:val="00CC5715"/>
    <w:rsid w:val="00CD2BCB"/>
    <w:rsid w:val="00CD4D88"/>
    <w:rsid w:val="00CD5033"/>
    <w:rsid w:val="00CD74CE"/>
    <w:rsid w:val="00D42B91"/>
    <w:rsid w:val="00D7164B"/>
    <w:rsid w:val="00DC01DE"/>
    <w:rsid w:val="00E20B48"/>
    <w:rsid w:val="00E26230"/>
    <w:rsid w:val="00E268EA"/>
    <w:rsid w:val="00E54C31"/>
    <w:rsid w:val="00E61CEC"/>
    <w:rsid w:val="00E71192"/>
    <w:rsid w:val="00E723D8"/>
    <w:rsid w:val="00EC695D"/>
    <w:rsid w:val="00EE6FF0"/>
    <w:rsid w:val="00F021B4"/>
    <w:rsid w:val="00F144FD"/>
    <w:rsid w:val="00F30B24"/>
    <w:rsid w:val="00F5526A"/>
    <w:rsid w:val="00F63097"/>
    <w:rsid w:val="00F6402C"/>
    <w:rsid w:val="00F672C4"/>
    <w:rsid w:val="00F70B64"/>
    <w:rsid w:val="00F829E3"/>
    <w:rsid w:val="00F83DA6"/>
    <w:rsid w:val="00F94D5E"/>
    <w:rsid w:val="00FA7039"/>
    <w:rsid w:val="00FA7FB8"/>
    <w:rsid w:val="00FD59A9"/>
    <w:rsid w:val="00FE135F"/>
    <w:rsid w:val="00FE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7B3"/>
    <w:rPr>
      <w:sz w:val="18"/>
      <w:szCs w:val="18"/>
    </w:rPr>
  </w:style>
  <w:style w:type="paragraph" w:styleId="a4">
    <w:name w:val="footer"/>
    <w:basedOn w:val="a"/>
    <w:link w:val="Char0"/>
    <w:uiPriority w:val="99"/>
    <w:unhideWhenUsed/>
    <w:rsid w:val="00A047B3"/>
    <w:pPr>
      <w:tabs>
        <w:tab w:val="center" w:pos="4153"/>
        <w:tab w:val="right" w:pos="8306"/>
      </w:tabs>
      <w:snapToGrid w:val="0"/>
      <w:jc w:val="left"/>
    </w:pPr>
    <w:rPr>
      <w:sz w:val="18"/>
      <w:szCs w:val="18"/>
    </w:rPr>
  </w:style>
  <w:style w:type="character" w:customStyle="1" w:styleId="Char0">
    <w:name w:val="页脚 Char"/>
    <w:basedOn w:val="a0"/>
    <w:link w:val="a4"/>
    <w:uiPriority w:val="99"/>
    <w:rsid w:val="00A047B3"/>
    <w:rPr>
      <w:sz w:val="18"/>
      <w:szCs w:val="18"/>
    </w:rPr>
  </w:style>
  <w:style w:type="table" w:styleId="a5">
    <w:name w:val="Table Grid"/>
    <w:basedOn w:val="a1"/>
    <w:uiPriority w:val="59"/>
    <w:rsid w:val="00A0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5477"/>
    <w:pPr>
      <w:ind w:firstLineChars="200" w:firstLine="420"/>
    </w:pPr>
  </w:style>
  <w:style w:type="paragraph" w:styleId="a7">
    <w:name w:val="Balloon Text"/>
    <w:basedOn w:val="a"/>
    <w:link w:val="Char1"/>
    <w:uiPriority w:val="99"/>
    <w:semiHidden/>
    <w:unhideWhenUsed/>
    <w:rsid w:val="000673B9"/>
    <w:rPr>
      <w:sz w:val="18"/>
      <w:szCs w:val="18"/>
    </w:rPr>
  </w:style>
  <w:style w:type="character" w:customStyle="1" w:styleId="Char1">
    <w:name w:val="批注框文本 Char"/>
    <w:basedOn w:val="a0"/>
    <w:link w:val="a7"/>
    <w:uiPriority w:val="99"/>
    <w:semiHidden/>
    <w:rsid w:val="000673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47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47B3"/>
    <w:rPr>
      <w:sz w:val="18"/>
      <w:szCs w:val="18"/>
    </w:rPr>
  </w:style>
  <w:style w:type="paragraph" w:styleId="a4">
    <w:name w:val="footer"/>
    <w:basedOn w:val="a"/>
    <w:link w:val="Char0"/>
    <w:uiPriority w:val="99"/>
    <w:unhideWhenUsed/>
    <w:rsid w:val="00A047B3"/>
    <w:pPr>
      <w:tabs>
        <w:tab w:val="center" w:pos="4153"/>
        <w:tab w:val="right" w:pos="8306"/>
      </w:tabs>
      <w:snapToGrid w:val="0"/>
      <w:jc w:val="left"/>
    </w:pPr>
    <w:rPr>
      <w:sz w:val="18"/>
      <w:szCs w:val="18"/>
    </w:rPr>
  </w:style>
  <w:style w:type="character" w:customStyle="1" w:styleId="Char0">
    <w:name w:val="页脚 Char"/>
    <w:basedOn w:val="a0"/>
    <w:link w:val="a4"/>
    <w:uiPriority w:val="99"/>
    <w:rsid w:val="00A047B3"/>
    <w:rPr>
      <w:sz w:val="18"/>
      <w:szCs w:val="18"/>
    </w:rPr>
  </w:style>
  <w:style w:type="table" w:styleId="a5">
    <w:name w:val="Table Grid"/>
    <w:basedOn w:val="a1"/>
    <w:uiPriority w:val="59"/>
    <w:rsid w:val="00A04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5477"/>
    <w:pPr>
      <w:ind w:firstLineChars="200" w:firstLine="420"/>
    </w:pPr>
  </w:style>
  <w:style w:type="paragraph" w:styleId="a7">
    <w:name w:val="Balloon Text"/>
    <w:basedOn w:val="a"/>
    <w:link w:val="Char1"/>
    <w:uiPriority w:val="99"/>
    <w:semiHidden/>
    <w:unhideWhenUsed/>
    <w:rsid w:val="000673B9"/>
    <w:rPr>
      <w:sz w:val="18"/>
      <w:szCs w:val="18"/>
    </w:rPr>
  </w:style>
  <w:style w:type="character" w:customStyle="1" w:styleId="Char1">
    <w:name w:val="批注框文本 Char"/>
    <w:basedOn w:val="a0"/>
    <w:link w:val="a7"/>
    <w:uiPriority w:val="99"/>
    <w:semiHidden/>
    <w:rsid w:val="000673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9575">
      <w:bodyDiv w:val="1"/>
      <w:marLeft w:val="0"/>
      <w:marRight w:val="0"/>
      <w:marTop w:val="0"/>
      <w:marBottom w:val="0"/>
      <w:divBdr>
        <w:top w:val="none" w:sz="0" w:space="0" w:color="auto"/>
        <w:left w:val="none" w:sz="0" w:space="0" w:color="auto"/>
        <w:bottom w:val="none" w:sz="0" w:space="0" w:color="auto"/>
        <w:right w:val="none" w:sz="0" w:space="0" w:color="auto"/>
      </w:divBdr>
      <w:divsChild>
        <w:div w:id="1938515779">
          <w:marLeft w:val="0"/>
          <w:marRight w:val="0"/>
          <w:marTop w:val="0"/>
          <w:marBottom w:val="0"/>
          <w:divBdr>
            <w:top w:val="none" w:sz="0" w:space="0" w:color="auto"/>
            <w:left w:val="none" w:sz="0" w:space="0" w:color="auto"/>
            <w:bottom w:val="none" w:sz="0" w:space="0" w:color="auto"/>
            <w:right w:val="none" w:sz="0" w:space="0" w:color="auto"/>
          </w:divBdr>
        </w:div>
      </w:divsChild>
    </w:div>
    <w:div w:id="1093745280">
      <w:bodyDiv w:val="1"/>
      <w:marLeft w:val="0"/>
      <w:marRight w:val="0"/>
      <w:marTop w:val="0"/>
      <w:marBottom w:val="0"/>
      <w:divBdr>
        <w:top w:val="none" w:sz="0" w:space="0" w:color="auto"/>
        <w:left w:val="none" w:sz="0" w:space="0" w:color="auto"/>
        <w:bottom w:val="none" w:sz="0" w:space="0" w:color="auto"/>
        <w:right w:val="none" w:sz="0" w:space="0" w:color="auto"/>
      </w:divBdr>
    </w:div>
    <w:div w:id="1660764034">
      <w:bodyDiv w:val="1"/>
      <w:marLeft w:val="0"/>
      <w:marRight w:val="0"/>
      <w:marTop w:val="0"/>
      <w:marBottom w:val="0"/>
      <w:divBdr>
        <w:top w:val="none" w:sz="0" w:space="0" w:color="auto"/>
        <w:left w:val="none" w:sz="0" w:space="0" w:color="auto"/>
        <w:bottom w:val="none" w:sz="0" w:space="0" w:color="auto"/>
        <w:right w:val="none" w:sz="0" w:space="0" w:color="auto"/>
      </w:divBdr>
      <w:divsChild>
        <w:div w:id="66605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C3C20-60B0-449F-A479-37CC76DE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Words>
  <Characters>542</Characters>
  <Application>Microsoft Office Word</Application>
  <DocSecurity>0</DocSecurity>
  <Lines>4</Lines>
  <Paragraphs>1</Paragraphs>
  <ScaleCrop>false</ScaleCrop>
  <Company>Sky123.Org</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82412022@qq.com</cp:lastModifiedBy>
  <cp:revision>2</cp:revision>
  <cp:lastPrinted>2024-02-26T03:45:00Z</cp:lastPrinted>
  <dcterms:created xsi:type="dcterms:W3CDTF">2024-09-06T13:24:00Z</dcterms:created>
  <dcterms:modified xsi:type="dcterms:W3CDTF">2024-09-06T13:24:00Z</dcterms:modified>
</cp:coreProperties>
</file>